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5006PGGAN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SEOS H10301, 8K Memory 13.56MHz Karte26bit Wiegand, Rolling Card Seriennummer Standortcode, Anzahl/Kartenstartbereich erforderl.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Mindestbestellmenge (MOQ) 100 Stück</w:t>
      </w:r>
    </w:p>
    <w:p>
      <w:pPr>
        <w:pStyle w:val="p2Style"/>
      </w:pPr>
      <w:r>
        <w:rPr>
          <w:rStyle w:val="textStyle"/>
        </w:rPr>
        <w:t xml:space="preserve">SEOS H10301</w:t>
      </w:r>
    </w:p>
    <w:p>
      <w:pPr>
        <w:pStyle w:val="p2Style"/>
      </w:pPr>
      <w:r>
        <w:rPr>
          <w:rStyle w:val="textStyle"/>
        </w:rPr>
        <w:t xml:space="preserve">8K Speicher 13,56MHz Karte 26bit Wiegand</w:t>
      </w:r>
    </w:p>
    <w:p>
      <w:pPr>
        <w:pStyle w:val="p2Style"/>
      </w:pPr>
      <w:r>
        <w:rPr>
          <w:rStyle w:val="textStyle"/>
        </w:rPr>
        <w:t xml:space="preserve">Rolling Card Seriennummer (Standortcode, Anzahl und Kartenstartbereich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5006PGGAN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2026-06-25T21:12:17+00:00</dcterms:created>
  <dcterms:modified xsi:type="dcterms:W3CDTF">2026-06-25T21:12:17+00:00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