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SSA-M5000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Wisenet Access Cointrol Software Lizenz für eine unbegrenzte Anzahl von Türen ersten 6x Türen kostenlos, ab Tür 7 Lizenzen notw.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folgenden Lizenzoptionen werden unterstützt:</w:t>
      </w:r>
    </w:p>
    <w:p>
      <w:pPr>
        <w:pStyle w:val="p2Style"/>
      </w:pPr>
      <w:r>
        <w:rPr>
          <w:rStyle w:val="textStyle"/>
        </w:rPr>
        <w:t xml:space="preserve">Lite, bis zu 6 Türen</w:t>
      </w:r>
    </w:p>
    <w:p>
      <w:pPr>
        <w:pStyle w:val="p2Style"/>
      </w:pPr>
      <w:r>
        <w:rPr>
          <w:rStyle w:val="textStyle"/>
        </w:rPr>
        <w:t xml:space="preserve">Standard, bis zu 32 Türen</w:t>
      </w:r>
    </w:p>
    <w:p>
      <w:pPr>
        <w:pStyle w:val="p2Style"/>
      </w:pPr>
      <w:r>
        <w:rPr>
          <w:rStyle w:val="textStyle"/>
        </w:rPr>
        <w:t xml:space="preserve">Professional, bis zu 256 Türen</w:t>
      </w:r>
    </w:p>
    <w:p>
      <w:pPr>
        <w:pStyle w:val="p2Style"/>
      </w:pPr>
      <w:r>
        <w:rPr>
          <w:rStyle w:val="textStyle"/>
        </w:rPr>
        <w:t xml:space="preserve">Enterprise, unbegrenzte Anzahl von Türen</w:t>
      </w:r>
    </w:p>
    <w:p>
      <w:pPr>
        <w:pStyle w:val="p2Style"/>
      </w:pPr>
      <w:r>
        <w:rPr>
          <w:rStyle w:val="textStyle"/>
        </w:rPr>
        <w:t xml:space="preserve">Unbegrenzte Anzahl von Zutrittsgruppen und Zeitplänen</w:t>
      </w:r>
    </w:p>
    <w:p>
      <w:pPr>
        <w:pStyle w:val="p2Style"/>
      </w:pPr>
      <w:r>
        <w:rPr>
          <w:rStyle w:val="textStyle"/>
        </w:rPr>
        <w:t xml:space="preserve">Echtzeit-Zutrittsereignisse &amp; Alarmüberwachung</w:t>
      </w:r>
    </w:p>
    <w:p>
      <w:pPr>
        <w:pStyle w:val="p2Style"/>
      </w:pPr>
      <w:r>
        <w:rPr>
          <w:rStyle w:val="textStyle"/>
        </w:rPr>
        <w:t xml:space="preserve">Unterstützung mehrerer Kartenformate</w:t>
      </w:r>
    </w:p>
    <w:p>
      <w:pPr>
        <w:pStyle w:val="p2Style"/>
      </w:pPr>
      <w:r>
        <w:rPr>
          <w:rStyle w:val="textStyle"/>
        </w:rPr>
        <w:t xml:space="preserve">Grafische Karten, Fernverwaltung von Türen und Relais.</w:t>
      </w:r>
    </w:p>
    <w:p>
      <w:pPr>
        <w:pStyle w:val="p2Style"/>
      </w:pPr>
      <w:r>
        <w:rPr>
          <w:rStyle w:val="textStyle"/>
        </w:rPr>
        <w:t xml:space="preserve">Mustering Report, Kartendesign und -druck</w:t>
      </w:r>
    </w:p>
    <w:p>
      <w:pPr>
        <w:pStyle w:val="p2Style"/>
      </w:pPr>
      <w:r>
        <w:rPr>
          <w:rStyle w:val="textStyle"/>
        </w:rPr>
        <w:t xml:space="preserve">Videointegration mit Wisenet SSM, Wisenet WAVE &amp; Wisenet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SSA-M5000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