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VHW-RMPSU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PSU (inklusive Verbindungskabel), für 8x Longstar LITE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für:</w:t>
      </w:r>
    </w:p>
    <w:p>
      <w:pPr>
        <w:pStyle w:val="p2Style"/>
      </w:pPr>
      <w:r>
        <w:rPr>
          <w:rStyle w:val="textStyle"/>
        </w:rPr>
        <w:t xml:space="preserve">Veracity CAMSWITCH 4 Mobile (VCS-4P1-MOB)</w:t>
      </w:r>
    </w:p>
    <w:p>
      <w:pPr>
        <w:pStyle w:val="p2Style"/>
      </w:pPr>
      <w:r>
        <w:rPr>
          <w:rStyle w:val="textStyle"/>
        </w:rPr>
        <w:t xml:space="preserve">Veracity CAMSWITCH 8 Mobile (VCS-8P2-MOB)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VHW-RMPSU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2026-05-17T18:06:48+00:00</dcterms:created>
  <dcterms:modified xsi:type="dcterms:W3CDTF">2026-05-17T18:06:48+00:00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