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TBL350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Lock 350, Hardware für Ferneinwahl, LTE Modem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Fernzugriffs- und Netzwerkgerät</w:t>
      </w:r>
    </w:p>
    <w:p>
      <w:pPr>
        <w:pStyle w:val="p2Style"/>
      </w:pPr>
      <w:r>
        <w:rPr>
          <w:rStyle w:val="textStyle"/>
        </w:rPr>
        <w:t xml:space="preserve">sicherer Zugriff auf HMIs, PLC, PCs und andere Geräte oder Systeme</w:t>
      </w:r>
    </w:p>
    <w:p>
      <w:pPr>
        <w:pStyle w:val="p2Style"/>
      </w:pPr>
      <w:r>
        <w:rPr>
          <w:rStyle w:val="textStyle"/>
        </w:rPr>
        <w:t xml:space="preserve">Zugriff über Internet</w:t>
      </w:r>
    </w:p>
    <w:p>
      <w:pPr>
        <w:pStyle w:val="p2Style"/>
      </w:pPr>
      <w:r>
        <w:rPr>
          <w:rStyle w:val="textStyle"/>
        </w:rPr>
        <w:t xml:space="preserve">NAT- und Firewall kompatibel</w:t>
      </w:r>
    </w:p>
    <w:p>
      <w:pPr>
        <w:pStyle w:val="p2Style"/>
      </w:pPr>
      <w:r>
        <w:rPr>
          <w:rStyle w:val="textStyle"/>
        </w:rPr>
        <w:t xml:space="preserve">VPN Durchsatz bis 10Mbps</w:t>
      </w:r>
    </w:p>
    <w:p>
      <w:pPr>
        <w:pStyle w:val="p2Style"/>
      </w:pPr>
      <w:r>
        <w:rPr>
          <w:rStyle w:val="textStyle"/>
        </w:rPr>
        <w:t xml:space="preserve">Bis zu 50 gleichzeitige VPN Verbindungen</w:t>
      </w:r>
    </w:p>
    <w:p>
      <w:pPr>
        <w:pStyle w:val="p2Style"/>
      </w:pPr>
      <w:r>
        <w:rPr>
          <w:rStyle w:val="textStyle"/>
        </w:rPr>
        <w:t xml:space="preserve">WIFI</w:t>
      </w:r>
    </w:p>
    <w:p>
      <w:pPr>
        <w:pStyle w:val="p2Style"/>
      </w:pPr>
      <w:r>
        <w:rPr>
          <w:rStyle w:val="textStyle"/>
        </w:rPr>
        <w:t xml:space="preserve">1x WAN Port</w:t>
      </w:r>
    </w:p>
    <w:p>
      <w:pPr>
        <w:pStyle w:val="p2Style"/>
      </w:pPr>
      <w:r>
        <w:rPr>
          <w:rStyle w:val="textStyle"/>
        </w:rPr>
        <w:t xml:space="preserve">4x LAN Port</w:t>
      </w:r>
    </w:p>
    <w:p>
      <w:pPr>
        <w:pStyle w:val="p2Style"/>
      </w:pPr>
      <w:r>
        <w:rPr>
          <w:rStyle w:val="textStyle"/>
        </w:rPr>
        <w:t xml:space="preserve">2+2 Digital I/O</w:t>
      </w:r>
    </w:p>
    <w:p>
      <w:pPr>
        <w:pStyle w:val="p2Style"/>
      </w:pPr>
      <w:r>
        <w:rPr>
          <w:rStyle w:val="textStyle"/>
        </w:rPr>
        <w:t xml:space="preserve">DIN Rail Montage möglich</w:t>
      </w:r>
    </w:p>
    <w:p>
      <w:pPr>
        <w:pStyle w:val="p2Style"/>
      </w:pPr>
      <w:r>
        <w:rPr>
          <w:rStyle w:val="textStyle"/>
        </w:rPr>
        <w:t xml:space="preserve">Inklusive vier Jahren Software Maintenance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TBL350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2026-09-04T08:48:06+00:00</dcterms:created>
  <dcterms:modified xsi:type="dcterms:W3CDTF">2026-09-04T08:48:06+00:00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