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Q1972-E 35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30ps, 640x480, 17°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24/7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Kompakte, robuste, halogenfreie Konstruktion</w:t>
      </w:r>
    </w:p>
    <w:p>
      <w:pPr>
        <w:pStyle w:val="p2Style"/>
      </w:pPr>
      <w:r>
        <w:rPr>
          <w:rStyle w:val="textStyle"/>
        </w:rPr>
        <w:t xml:space="preserve">Unterstützung für KI-basierte Analysefunktionen</w:t>
      </w:r>
    </w:p>
    <w:p>
      <w:pPr>
        <w:pStyle w:val="p2Style"/>
      </w:pPr>
      <w:r>
        <w:rPr>
          <w:rStyle w:val="textStyle"/>
        </w:rPr>
        <w:t xml:space="preserve">Elektronischer Bildstabilisator (EIS)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2026-10-19T02:46:28+00:00</dcterms:created>
  <dcterms:modified xsi:type="dcterms:W3CDTF">2026-10-19T02:46:28+00:00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