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Q1972-E 35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8,3fps, 640x480, 17°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24/7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Kompakte, robuste, halogenfreie Konstruktion</w:t>
      </w:r>
    </w:p>
    <w:p>
      <w:pPr>
        <w:pStyle w:val="p2Style"/>
      </w:pPr>
      <w:r>
        <w:rPr>
          <w:rStyle w:val="textStyle"/>
        </w:rPr>
        <w:t xml:space="preserve">Unterstützung für KI-basierte Analysefunktionen</w:t>
      </w:r>
    </w:p>
    <w:p>
      <w:pPr>
        <w:pStyle w:val="p2Style"/>
      </w:pPr>
      <w:r>
        <w:rPr>
          <w:rStyle w:val="textStyle"/>
        </w:rPr>
        <w:t xml:space="preserve">Elektronischer Bildstabilisator (EIS)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2026-06-05T19:48:51+00:00</dcterms:created>
  <dcterms:modified xsi:type="dcterms:W3CDTF">2026-06-05T19:48:51+00:00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