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WV-X15502-Z1LN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Eingebetteter LPF (Long Pass Filter)</w:t>
      </w:r>
    </w:p>
    <w:p>
      <w:pPr>
        <w:pStyle w:val="p2Style"/>
      </w:pPr>
      <w:r>
        <w:rPr>
          <w:rStyle w:val="textStyle"/>
        </w:rPr>
        <w:t xml:space="preserve">Optimiert für Nummernschilderkennung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WV-X15502-Z1LN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