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FVT1031M1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Sender, 1xVideo, 1xDaten Duplex, 1 Faser,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Optisches Budget: 23dB</w:t>
      </w:r>
    </w:p>
    <w:p>
      <w:pPr>
        <w:pStyle w:val="p2Style"/>
      </w:pPr>
      <w:r>
        <w:rPr>
          <w:rStyle w:val="textStyle"/>
        </w:rPr>
        <w:t xml:space="preserve">Reichweite: 69km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textStyle"/>
        </w:rPr>
        <w:t xml:space="preserve">Stromversorgung: 8-15VDC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FVT1031M1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2026-11-02T20:26:55+00:00</dcterms:created>
  <dcterms:modified xsi:type="dcterms:W3CDTF">2026-11-02T20:26:55+00:00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