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A1710-B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Tür, 4x Leser, 4x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4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für bis zu vier Zugangspunkte</w:t>
      </w:r>
    </w:p>
    <w:p>
      <w:pPr>
        <w:pStyle w:val="p2Style"/>
      </w:pPr>
      <w:r>
        <w:rPr>
          <w:rStyle w:val="textStyle"/>
        </w:rPr>
        <w:t xml:space="preserve">Onboard-Unterstützung für acht OSDP-Leser und acht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TA1202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A1710-B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2026-06-17T06:13:14+00:00</dcterms:created>
  <dcterms:modified xsi:type="dcterms:W3CDTF">2026-06-17T06:13:14+00:00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