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243436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DS-3WF03C-5AC/O(O-STD)V3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Outdoor 5GHz, 867 Mbit/s, 15km Wireless-Bridge, 2x 1Gbits RJ45 Ports, 12dBi, 2 x 2 MIMO-Antenne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Gigabit-LAN-Anschlüsse</w:t>
      </w:r>
    </w:p>
    <w:p>
      <w:pPr>
        <w:pStyle w:val="p2Style"/>
      </w:pPr>
      <w:r>
        <w:rPr>
          <w:rStyle w:val="textStyle"/>
        </w:rPr>
        <w:t xml:space="preserve">TDMA unterstützt</w:t>
      </w:r>
    </w:p>
    <w:p>
      <w:pPr>
        <w:pStyle w:val="p2Style"/>
      </w:pPr>
      <w:r>
        <w:rPr>
          <w:rStyle w:val="textStyle"/>
        </w:rPr>
        <w:t xml:space="preserve">Schnelle Anpassung über DIP-Schalter</w:t>
      </w:r>
    </w:p>
    <w:p>
      <w:pPr>
        <w:pStyle w:val="p2Style"/>
      </w:pPr>
      <w:r>
        <w:rPr>
          <w:rStyle w:val="textStyle"/>
        </w:rPr>
        <w:t xml:space="preserve">Visualisiertes Topologie-Management</w:t>
      </w:r>
    </w:p>
    <w:p>
      <w:pPr>
        <w:pStyle w:val="p2Style"/>
      </w:pPr>
      <w:r>
        <w:rPr>
          <w:rStyle w:val="textStyle"/>
        </w:rPr>
        <w:t xml:space="preserve">Bis zu 15 km drahtlose Übertragungsreichweite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HTTPS, NTP, SADP, SSH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6942160495729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317200376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2026-09-21T00:12:24+00:00</dcterms:created>
  <dcterms:modified xsi:type="dcterms:W3CDTF">2026-09-21T00:12:24+00:00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