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iDS-2CD7A46G2-IZHSY(2.8-12mm)(O-STD)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2,8-12mm, Infrarot, Heizung, Alarm, Audio,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Varifokal, 2,8 - 12mm</w:t>
      </w:r>
    </w:p>
    <w:p>
      <w:pPr>
        <w:pStyle w:val="p2Style"/>
      </w:pPr>
      <w:r>
        <w:rPr>
          <w:rStyle w:val="textStyle"/>
        </w:rPr>
        <w:t xml:space="preserve">24/7 Farben dank DarkFighter 2.0 Technologie</w:t>
      </w:r>
    </w:p>
    <w:p>
      <w:pPr>
        <w:pStyle w:val="p2Style"/>
      </w:pPr>
      <w:r>
        <w:rPr>
          <w:rStyle w:val="textStyle"/>
        </w:rPr>
        <w:t xml:space="preserve">IR Beleuchtung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150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CE,RCM,IC,KC,CB,BIS,LOA,RoHS,WEEE,REACH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Lux,Schwarz/Weiß: 0.0001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ICMP, IPv4, IPv6, RTP, RTSP, SNMPV1, TCP, 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59.5° bis 3.7°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2026-06-05T19:51:00+00:00</dcterms:created>
  <dcterms:modified xsi:type="dcterms:W3CDTF">2026-06-05T19:51:00+00:00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