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DS-2DF8C825IXG1-ELWY(O-STD)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12MP, 25x, 16x digital, 500m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(Farbe),0.0001 Lux (S/W)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PPPoE, RTP, RTSP, SMTP, TCP, TCP-IP, UDP,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60.4°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36.2° bis 0.9°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mm - 187.5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