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TP3812-E TOP CASING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Obere Abdeckung, für AXIS P3925-LRE, inklusive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 mit gehärtetem Glasfenster</w:t>
      </w:r>
    </w:p>
    <w:p>
      <w:pPr>
        <w:pStyle w:val="p2Style"/>
      </w:pPr>
      <w:r>
        <w:rPr>
          <w:rStyle w:val="textStyle"/>
        </w:rPr>
        <w:t xml:space="preserve">Glasfenster mit Antireflexionsbeschichtung</w:t>
      </w:r>
    </w:p>
    <w:p>
      <w:pPr>
        <w:pStyle w:val="p2Style"/>
      </w:pPr>
      <w:r>
        <w:rPr>
          <w:rStyle w:val="textStyle"/>
        </w:rPr>
        <w:t xml:space="preserve">Heizung</w:t>
      </w:r>
    </w:p>
    <w:p>
      <w:pPr>
        <w:pStyle w:val="p2Style"/>
      </w:pPr>
      <w:r>
        <w:rPr>
          <w:rStyle w:val="textStyle"/>
        </w:rPr>
        <w:t xml:space="preserve">Anschlussplatine</w:t>
      </w:r>
    </w:p>
    <w:p>
      <w:pPr>
        <w:pStyle w:val="p2Style"/>
      </w:pPr>
      <w:r>
        <w:rPr>
          <w:rStyle w:val="textStyle"/>
        </w:rPr>
        <w:t xml:space="preserve">Schrauben</w:t>
      </w:r>
    </w:p>
    <w:p>
      <w:pPr>
        <w:pStyle w:val="p2Style"/>
      </w:pPr>
      <w:r>
        <w:rPr>
          <w:rStyle w:val="textStyle"/>
        </w:rPr>
        <w:t xml:space="preserve">Lackiermaske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2026-07-21T07:58:25+00:00</dcterms:created>
  <dcterms:modified xsi:type="dcterms:W3CDTF">2026-07-21T07:58:25+00:00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