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Q1728 48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Tag/Nacht, 3840x2160, 48mm, Blockkamera, PoE, 10-28VDC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Blockkamera, auch für Gehäuseeinbau</w:t>
      </w:r>
    </w:p>
    <w:p>
      <w:pPr>
        <w:pStyle w:val="p2Style"/>
      </w:pPr>
      <w:r>
        <w:rPr>
          <w:rStyle w:val="textStyle"/>
        </w:rPr>
        <w:t xml:space="preserve">Einbaufertig</w:t>
      </w:r>
    </w:p>
    <w:p>
      <w:pPr>
        <w:pStyle w:val="p2Style"/>
      </w:pPr>
      <w:r>
        <w:rPr>
          <w:rStyle w:val="textStyle"/>
        </w:rPr>
        <w:t xml:space="preserve">Passt in die meisten Gehäuse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textStyle"/>
        </w:rPr>
        <w:t xml:space="preserve">Ausgezeichnete Bildqualität in 4K UHD</w:t>
      </w:r>
    </w:p>
    <w:p>
      <w:pPr>
        <w:pStyle w:val="p2Style"/>
      </w:pPr>
      <w:r>
        <w:rPr>
          <w:rStyle w:val="textStyle"/>
        </w:rPr>
        <w:t xml:space="preserve">KI-gestützte Analysefunktionen der nächsten Generation</w:t>
      </w:r>
    </w:p>
    <w:p>
      <w:pPr>
        <w:pStyle w:val="p2Style"/>
      </w:pPr>
      <w:r>
        <w:rPr>
          <w:rStyle w:val="textStyle"/>
        </w:rPr>
        <w:t xml:space="preserve">Mit 13mm oder 48mm Objektiv verfügbar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15,2 - 48,7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2026-07-30T19:30:59+00:00</dcterms:created>
  <dcterms:modified xsi:type="dcterms:W3CDTF">2026-07-30T19:30:59+00:00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