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Highend Workstation, Windows basiert, optimiert für mittlere Videoanlagen 512GB SSD RAID1, 16GB RAM, 1x Grafikkarte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Workstation</w:t>
      </w:r>
    </w:p>
    <w:p>
      <w:pPr>
        <w:pStyle w:val="p2Style"/>
      </w:pPr>
      <w:r>
        <w:rPr>
          <w:rStyle w:val="textStyle"/>
        </w:rPr>
        <w:t xml:space="preserve">Optimiert für mittlere Videosysteme</w:t>
      </w:r>
    </w:p>
    <w:p>
      <w:pPr>
        <w:pStyle w:val="p2Style"/>
      </w:pPr>
      <w:r>
        <w:rPr>
          <w:rStyle w:val="textStyle"/>
        </w:rPr>
        <w:t xml:space="preserve">Inklusive NVidia Quadro Grafikkarte</w:t>
      </w:r>
    </w:p>
    <w:p>
      <w:pPr>
        <w:pStyle w:val="p2Style"/>
      </w:pPr>
      <w:r>
        <w:rPr>
          <w:rStyle w:val="textStyle"/>
        </w:rPr>
        <w:t xml:space="preserve">16GB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Auflösung von bis zu 4x5K möglich</w:t>
      </w:r>
    </w:p>
    <w:p>
      <w:pPr>
        <w:pStyle w:val="p2Style"/>
      </w:pPr>
      <w:r>
        <w:rPr>
          <w:rStyle w:val="textStyle"/>
        </w:rPr>
        <w:t xml:space="preserve">4x mini DisplayPort 1.4 Monitorausgang</w:t>
      </w:r>
    </w:p>
    <w:p>
      <w:pPr>
        <w:pStyle w:val="p2Style"/>
      </w:pPr>
      <w:r>
        <w:rPr>
          <w:rStyle w:val="textStyle"/>
        </w:rPr>
        <w:t xml:space="preserve">RAID 1 vorinstalliert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2026-08-17T07:32:21+00:00</dcterms:created>
  <dcterms:modified xsi:type="dcterms:W3CDTF">2026-08-17T07:32:21+00:00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