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IPM2036 T10-VA2.0.K1.BOR-LL.H-005.N-P-085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Ausstattung mit PoE Gehäuseheizung, 4MP, IR-Beleuchtung, IP68, -60°C/+60°C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4 MP / QHD 1440p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Eigenbaute IR LEDs und OptimizedIR (Reichweite 2 Meter)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PoE, IEEE 802.3af/802.3at</w:t>
      </w:r>
    </w:p>
    <w:p>
      <w:pPr>
        <w:pStyle w:val="p2Style"/>
      </w:pPr>
      <w:r>
        <w:rPr>
          <w:rStyle w:val="textStyle"/>
        </w:rPr>
        <w:t xml:space="preserve">Zipstrean und 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-60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115dB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WPR-VA2.0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2026-08-02T21:06:05+00:00</dcterms:created>
  <dcterms:modified xsi:type="dcterms:W3CDTF">2026-08-02T21:06:05+00:00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