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Picoline® DDF6050DN-FL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WDR/HDR, PoE, integrierte IR-Beleuchtung, kompaktes Dome-Aufputzgehäuse, Fixfokus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30 fps bei 1080p, H.265, 100 dB WDR</w:t>
      </w:r>
    </w:p>
    <w:p>
      <w:pPr>
        <w:pStyle w:val="p2Style"/>
      </w:pPr>
      <w:r>
        <w:rPr>
          <w:rStyle w:val="textStyle"/>
        </w:rPr>
        <w:t xml:space="preserve">Horizontales Blickfeld: 103°, Vertikales Blickfeld: 76° bei 4:3</w:t>
      </w:r>
    </w:p>
    <w:p>
      <w:pPr>
        <w:pStyle w:val="p2Style"/>
      </w:pPr>
      <w:r>
        <w:rPr>
          <w:rStyle w:val="textStyle"/>
        </w:rPr>
        <w:t xml:space="preserve">Kompaktes Dome-Gehäuse</w:t>
      </w:r>
    </w:p>
    <w:p>
      <w:pPr>
        <w:pStyle w:val="p2Style"/>
      </w:pPr>
      <w:r>
        <w:rPr>
          <w:rStyle w:val="textStyle"/>
        </w:rPr>
        <w:t xml:space="preserve">Aufputzvariante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2026-06-05T21:04:14+00:00</dcterms:created>
  <dcterms:modified xsi:type="dcterms:W3CDTF">2026-06-05T21:04:14+00:00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