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A4612 NETWORK BLUETOOTH®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Bluetooth® Leser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Bluetooth-Leser für einfachen, flexiblen Zutritt</w:t>
      </w:r>
    </w:p>
    <w:p>
      <w:pPr>
        <w:pStyle w:val="p2Style"/>
      </w:pPr>
      <w:r>
        <w:rPr>
          <w:rStyle w:val="textStyle"/>
        </w:rPr>
        <w:t xml:space="preserve">Bequeme und zuverlässige Zutrittslösung</w:t>
      </w:r>
    </w:p>
    <w:p>
      <w:pPr>
        <w:pStyle w:val="p2Style"/>
      </w:pPr>
      <w:r>
        <w:rPr>
          <w:rStyle w:val="textStyle"/>
        </w:rPr>
        <w:t xml:space="preserve">Unterstützung von mobilem Zutritt und RFID-Karten</w:t>
      </w:r>
    </w:p>
    <w:p>
      <w:pPr>
        <w:pStyle w:val="p2Style"/>
      </w:pPr>
      <w:r>
        <w:rPr>
          <w:rStyle w:val="textStyle"/>
        </w:rPr>
        <w:t xml:space="preserve">Für die einfache Installation an Pfosten entwickelt</w:t>
      </w:r>
    </w:p>
    <w:p>
      <w:pPr>
        <w:pStyle w:val="p2Style"/>
      </w:pPr>
      <w:r>
        <w:rPr>
          <w:rStyle w:val="textStyle"/>
        </w:rPr>
        <w:t xml:space="preserve">Komplette Schnittstelle für einen Zugang über IP</w:t>
      </w:r>
    </w:p>
    <w:p>
      <w:pPr>
        <w:pStyle w:val="p2Style"/>
      </w:pPr>
      <w:r>
        <w:rPr>
          <w:rStyle w:val="textStyle"/>
        </w:rPr>
        <w:t xml:space="preserve">Vollständig in End-to-End-Lösungen von Axis integriert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7331021088696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03072-001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TA4601 SURFACE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Montage Kit, für AXIS A4612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TA4602 INSTALLATION BACK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 Montage Kit, für AXIS A4612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TA4711 ACCESS CARD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8K, RFID-Karte, 100er-Pack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TA4712 KEY FOB 50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 Schlüsselanhänger, 50er-Pack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2026-10-19T11:14:13+00:00</dcterms:created>
  <dcterms:modified xsi:type="dcterms:W3CDTF">2026-10-19T11:14:13+00:00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