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D8248 MANAGED POE++ SWITC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PoE++ Switch mit 4 SFP+-Ports, 740W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Switch mit 48 Ports</w:t>
      </w:r>
    </w:p>
    <w:p>
      <w:pPr>
        <w:pStyle w:val="p2Style"/>
      </w:pPr>
      <w:r>
        <w:rPr>
          <w:rStyle w:val="textStyle"/>
        </w:rPr>
        <w:t xml:space="preserve">Effiziente Netzwerk-Verwaltung</w:t>
      </w:r>
    </w:p>
    <w:p>
      <w:pPr>
        <w:pStyle w:val="p2Style"/>
      </w:pPr>
      <w:r>
        <w:rPr>
          <w:rStyle w:val="textStyle"/>
        </w:rPr>
        <w:t xml:space="preserve">Leistungsbudget von 740 W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Konform mit IEEE 802.3bt bis zu 90 W</w:t>
      </w:r>
    </w:p>
    <w:p>
      <w:pPr>
        <w:pStyle w:val="p2Style"/>
      </w:pPr>
      <w:r>
        <w:rPr>
          <w:rStyle w:val="textStyle"/>
        </w:rPr>
        <w:t xml:space="preserve">4 SFP+-Ports</w:t>
      </w:r>
    </w:p>
    <w:p>
      <w:pPr>
        <w:pStyle w:val="p2Style"/>
      </w:pPr>
      <w:r>
        <w:rPr>
          <w:rStyle w:val="textStyle"/>
        </w:rPr>
        <w:t xml:space="preserve">Intuitiv erfassbare grafische Topologie der Systemübersicht</w:t>
      </w:r>
    </w:p>
    <w:p>
      <w:pPr>
        <w:pStyle w:val="p2Style"/>
      </w:pPr>
      <w:r>
        <w:rPr>
          <w:rStyle w:val="textStyle"/>
        </w:rPr>
        <w:t xml:space="preserve">Integrierten DHCP-Server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2026-06-12T12:36:44+00:00</dcterms:created>
  <dcterms:modified xsi:type="dcterms:W3CDTF">2026-06-12T12:36:44+00:00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