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242481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TA4602 INSTALLATION BACK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Unterputz Montage Kit, für AXIS A4612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die unauffällige Unterputzinstallation</w:t>
      </w:r>
    </w:p>
    <w:p>
      <w:pPr>
        <w:pStyle w:val="p2Style"/>
      </w:pPr>
      <w:r>
        <w:rPr>
          <w:rStyle w:val="textStyle"/>
        </w:rPr>
        <w:t xml:space="preserve">Einfaches Kabelmanagement</w:t>
      </w:r>
    </w:p>
    <w:p>
      <w:pPr>
        <w:pStyle w:val="p2Style"/>
      </w:pPr>
      <w:r>
        <w:rPr>
          <w:rStyle w:val="textStyle"/>
        </w:rPr>
        <w:t xml:space="preserve">Kompatibel mit dem AXIS A4612 Network Bluetooth® Reader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7331021089020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03092-001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2026-07-19T12:44:32+00:00</dcterms:created>
  <dcterms:modified xsi:type="dcterms:W3CDTF">2026-07-19T12:44:32+00:00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