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TA4602 INSTALLATION 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 Kit, für AXIS A4612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unauffällige Unterputzinstallation</w:t>
      </w:r>
    </w:p>
    <w:p>
      <w:pPr>
        <w:pStyle w:val="p2Style"/>
      </w:pPr>
      <w:r>
        <w:rPr>
          <w:rStyle w:val="textStyle"/>
        </w:rPr>
        <w:t xml:space="preserve">Einfaches Kabelmanagement</w:t>
      </w:r>
    </w:p>
    <w:p>
      <w:pPr>
        <w:pStyle w:val="p2Style"/>
      </w:pPr>
      <w:r>
        <w:rPr>
          <w:rStyle w:val="textStyle"/>
        </w:rPr>
        <w:t xml:space="preserve">Kompatibel mit dem AXIS A4612 Network Bluetooth®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2026-10-17T15:43:53+00:00</dcterms:created>
  <dcterms:modified xsi:type="dcterms:W3CDTF">2026-10-17T15:43:53+00:00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