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F2107-RE STANDARD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5MP, für F-Serie, 2,8mm, 110°, ohne Kabel,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Dezenter 5-MP-Standardsensor</w:t>
      </w:r>
    </w:p>
    <w:p>
      <w:pPr>
        <w:pStyle w:val="p2Style"/>
      </w:pPr>
      <w:r>
        <w:rPr>
          <w:rStyle w:val="textStyle"/>
        </w:rPr>
        <w:t xml:space="preserve">Hervorragende 5-MP-Auflösung</w:t>
      </w:r>
    </w:p>
    <w:p>
      <w:pPr>
        <w:pStyle w:val="p2Style"/>
      </w:pPr>
      <w:r>
        <w:rPr>
          <w:rStyle w:val="textStyle"/>
        </w:rPr>
        <w:t xml:space="preserve">Horizontales Sichtfeld von 110°</w:t>
      </w:r>
    </w:p>
    <w:p>
      <w:pPr>
        <w:pStyle w:val="p2Style"/>
      </w:pPr>
      <w:r>
        <w:rPr>
          <w:rStyle w:val="textStyle"/>
        </w:rPr>
        <w:t xml:space="preserve">Robuste Sensoreinheit mit SMA-Steckverbinder</w:t>
      </w:r>
    </w:p>
    <w:p>
      <w:pPr>
        <w:pStyle w:val="p2Style"/>
      </w:pPr>
      <w:r>
        <w:rPr>
          <w:rStyle w:val="textStyle"/>
        </w:rPr>
        <w:t xml:space="preserve">Kann in Fahrzeugen und Maschinen eingebaut werden</w:t>
      </w:r>
    </w:p>
    <w:p>
      <w:pPr>
        <w:pStyle w:val="p2Style"/>
      </w:pPr>
      <w:r>
        <w:rPr>
          <w:rStyle w:val="textStyle"/>
        </w:rPr>
        <w:t xml:space="preserve">Schutzklassen IP66/IP67/IP6K9K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50 IRE,F2.2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TF1802-RE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F2105-RE,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2026-08-15T21:58:26+00:00</dcterms:created>
  <dcterms:modified xsi:type="dcterms:W3CDTF">2026-08-15T21:58:26+00:00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