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MVC-IVA-MMR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Fahrzeugmarke/modell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Fahrzeugmarke/-modell</w:t>
      </w:r>
    </w:p>
    <w:p>
      <w:pPr>
        <w:pStyle w:val="p2Style"/>
      </w:pPr>
      <w:r>
        <w:rPr>
          <w:rStyle w:val="textStyle"/>
        </w:rPr>
        <w:t xml:space="preserve">ermöglicht eine vereinfachte forensische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2026-07-06T12:43:21+00:00</dcterms:created>
  <dcterms:modified xsi:type="dcterms:W3CDTF">2026-07-06T12:43:21+00:00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