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TNS-9040IBC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 Barcode Reader Kamera, Dual-Sensor, Global Shutter 4K, Objektiv 16mm, M12 Anschlüsse,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Global Sensor für Barcode-Lesung, Videoüberwachung</w:t>
      </w:r>
    </w:p>
    <w:p>
      <w:pPr>
        <w:pStyle w:val="p2Style"/>
      </w:pPr>
      <w:r>
        <w:rPr>
          <w:rStyle w:val="textStyle"/>
        </w:rPr>
        <w:t xml:space="preserve">SW-/Farb Sensor Auflösung jeweils 4096 x 2160</w:t>
      </w:r>
    </w:p>
    <w:p>
      <w:pPr>
        <w:pStyle w:val="p2Style"/>
      </w:pPr>
      <w:r>
        <w:rPr>
          <w:rStyle w:val="textStyle"/>
        </w:rPr>
        <w:t xml:space="preserve">Objektiv mit fester Brennweite 16mm</w:t>
      </w:r>
    </w:p>
    <w:p>
      <w:pPr>
        <w:pStyle w:val="p2Style"/>
      </w:pPr>
      <w:r>
        <w:rPr>
          <w:rStyle w:val="textStyle"/>
        </w:rPr>
        <w:t xml:space="preserve">AI Barcode-Suche</w:t>
      </w:r>
    </w:p>
    <w:p>
      <w:pPr>
        <w:pStyle w:val="p2Style"/>
      </w:pPr>
      <w:r>
        <w:rPr>
          <w:rStyle w:val="textStyle"/>
        </w:rPr>
        <w:t xml:space="preserve">Barcode-Lesung auf Hochgeschwindigkeits-Förderbändern</w:t>
      </w:r>
    </w:p>
    <w:p>
      <w:pPr>
        <w:pStyle w:val="p2Style"/>
      </w:pPr>
      <w:r>
        <w:rPr>
          <w:rStyle w:val="textStyle"/>
        </w:rPr>
        <w:t xml:space="preserve">Robuster Aufbau</w:t>
      </w:r>
    </w:p>
    <w:p>
      <w:pPr>
        <w:pStyle w:val="p2Style"/>
      </w:pPr>
      <w:r>
        <w:rPr>
          <w:rStyle w:val="textStyle"/>
        </w:rPr>
        <w:t xml:space="preserve">IP66, IP67, IK10, NEMA TS-2 2.2.9</w:t>
      </w:r>
    </w:p>
    <w:p>
      <w:pPr>
        <w:pStyle w:val="p2Style"/>
      </w:pPr>
      <w:r>
        <w:rPr>
          <w:rStyle w:val="textStyle"/>
        </w:rPr>
        <w:t xml:space="preserve">M12 8pin Ethernet Anschluss</w:t>
      </w:r>
    </w:p>
    <w:p>
      <w:pPr>
        <w:pStyle w:val="p2Style"/>
      </w:pPr>
      <w:r>
        <w:rPr>
          <w:rStyle w:val="textStyle"/>
        </w:rPr>
        <w:t xml:space="preserve">Feuchtigkeitskontrolle mit AIR Ventil</w:t>
      </w:r>
    </w:p>
    <w:p>
      <w:pPr>
        <w:pStyle w:val="p2Style"/>
      </w:pPr>
      <w:r>
        <w:rPr>
          <w:rStyle w:val="textStyle"/>
        </w:rPr>
        <w:t xml:space="preserve">EN 60068-2-6 (Vibrationsfestigkeit)</w:t>
      </w:r>
    </w:p>
    <w:p>
      <w:pPr>
        <w:pStyle w:val="p2Style"/>
      </w:pPr>
      <w:r>
        <w:rPr>
          <w:rStyle w:val="textStyle"/>
        </w:rPr>
        <w:t xml:space="preserve">EN 60068-2-27 (Schockfestigkeit)</w:t>
      </w:r>
    </w:p>
    <w:p>
      <w:pPr>
        <w:pStyle w:val="p2Style"/>
      </w:pPr>
      <w:r>
        <w:rPr>
          <w:rStyle w:val="textStyle"/>
        </w:rPr>
        <w:t xml:space="preserve">Betriebstemperatur -40°C ~ + 55°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TNS-9040IBC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SPP-C08020E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2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SPP-C08050E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5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SPP-C08100E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10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SPP-C12020P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2 Meter lang, IP67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SPP-C12050P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5 Meter lang, IP67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SPP-C12100P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10 Meter lang, IP67 schwarze Farbe, Stecker A ist vorkonfektioniert M1 Stecker B ist nicht konfektionierte Kabeladern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2026-07-31T19:53:56+00:00</dcterms:created>
  <dcterms:modified xsi:type="dcterms:W3CDTF">2026-07-31T19:53:56+00:00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