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ES-02w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Monitorständer, Traglast max. 8kg, höhenverstellbar, weiß, VESA 75x75mm, 100x100mm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 zu bedienen</w:t>
      </w:r>
    </w:p>
    <w:p>
      <w:pPr>
        <w:pStyle w:val="p2Style"/>
      </w:pPr>
      <w:r>
        <w:rPr>
          <w:rStyle w:val="textStyle"/>
        </w:rPr>
        <w:t xml:space="preserve">Höhenverstellbar um bis zu 130mm</w:t>
      </w:r>
    </w:p>
    <w:p>
      <w:pPr>
        <w:pStyle w:val="p2Style"/>
      </w:pPr>
      <w:r>
        <w:rPr>
          <w:rStyle w:val="textStyle"/>
        </w:rPr>
        <w:t xml:space="preserve">Verwendbar für Hoch- oder Querformat</w:t>
      </w:r>
    </w:p>
    <w:p>
      <w:pPr>
        <w:pStyle w:val="p2Style"/>
      </w:pPr>
      <w:r>
        <w:rPr>
          <w:rStyle w:val="textStyle"/>
        </w:rPr>
        <w:t xml:space="preserve">Links und Rechts 360° schwenkbar</w:t>
      </w:r>
    </w:p>
    <w:p>
      <w:pPr>
        <w:pStyle w:val="p2Style"/>
      </w:pPr>
      <w:r>
        <w:rPr>
          <w:rStyle w:val="textStyle"/>
        </w:rPr>
        <w:t xml:space="preserve">Um 30° auf und ab neigbar</w:t>
      </w:r>
    </w:p>
    <w:p>
      <w:pPr>
        <w:pStyle w:val="p2Style"/>
      </w:pPr>
      <w:r>
        <w:rPr>
          <w:rStyle w:val="textStyle"/>
        </w:rPr>
        <w:t xml:space="preserve">VESA-Standard kompatibel 75x75 und 100x100mm</w:t>
      </w:r>
    </w:p>
    <w:p>
      <w:pPr>
        <w:pStyle w:val="p2Style"/>
      </w:pPr>
      <w:r>
        <w:rPr>
          <w:rStyle w:val="textStyle"/>
        </w:rPr>
        <w:t xml:space="preserve">Tragfähigkeit 2-8kg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ES0200A100000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2026-06-05T19:49:03+00:00</dcterms:created>
  <dcterms:modified xsi:type="dcterms:W3CDTF">2026-06-05T19:49:03+00:00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