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TD8910 CONSOLE CABLE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Speziell für Axis D8308, zur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erweitertes Management</w:t>
      </w:r>
    </w:p>
    <w:p>
      <w:pPr>
        <w:pStyle w:val="p2Style"/>
      </w:pPr>
      <w:r>
        <w:rPr>
          <w:rStyle w:val="textStyle"/>
        </w:rPr>
        <w:t xml:space="preserve">Für ausgewählte Axis Switches</w:t>
      </w:r>
    </w:p>
    <w:p>
      <w:pPr>
        <w:pStyle w:val="p2Style"/>
      </w:pPr>
      <w:r>
        <w:rPr>
          <w:rStyle w:val="textStyle"/>
        </w:rPr>
        <w:t xml:space="preserve">Befehlszeilenschnittstelle</w:t>
      </w:r>
    </w:p>
    <w:p>
      <w:pPr>
        <w:pStyle w:val="p2Style"/>
      </w:pPr>
      <w:r>
        <w:rPr>
          <w:rStyle w:val="textStyle"/>
        </w:rPr>
        <w:t xml:space="preserve">USB-C-Anschluss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7331021090309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03180-001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2026-07-31T19:48:25+00:00</dcterms:created>
  <dcterms:modified xsi:type="dcterms:W3CDTF">2026-07-31T19:48:25+00:00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