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TM3824-E WEATHERSHIELD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M31-Serie,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textStyle"/>
        </w:rPr>
        <w:t xml:space="preserve">Reduziert die Störungen durch Regentropfen</w:t>
      </w:r>
    </w:p>
    <w:p>
      <w:pPr>
        <w:pStyle w:val="p2Style"/>
      </w:pPr>
      <w:r>
        <w:rPr>
          <w:rStyle w:val="textStyle"/>
        </w:rPr>
        <w:t xml:space="preserve">Senkt die 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