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TM3213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 Einbaugehäuse, Innen, für AXIS M31 Serie,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Diskrete Halterung für die AXIS M31-Serie</w:t>
      </w:r>
    </w:p>
    <w:p>
      <w:pPr>
        <w:pStyle w:val="p2Style"/>
      </w:pPr>
      <w:r>
        <w:rPr>
          <w:rStyle w:val="textStyle"/>
        </w:rPr>
        <w:t xml:space="preserve">Geeignet für Luftschächte</w:t>
      </w:r>
    </w:p>
    <w:p>
      <w:pPr>
        <w:pStyle w:val="p2Style"/>
      </w:pPr>
      <w:r>
        <w:rPr>
          <w:rStyle w:val="textStyle"/>
        </w:rPr>
        <w:t xml:space="preserve">Schnelle und einfache Installation in der Decke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7331021089419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2026-10-19T06:37:42+00:00</dcterms:created>
  <dcterms:modified xsi:type="dcterms:W3CDTF">2026-10-19T06:37:42+00:00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