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Q1971-E 7 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7mm, 8,3fps, 384x288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Wärmebilderfassung rund um die Uhr</w:t>
      </w:r>
    </w:p>
    <w:p>
      <w:pPr>
        <w:pStyle w:val="p2Style"/>
      </w:pPr>
      <w:r>
        <w:rPr>
          <w:rStyle w:val="textStyle"/>
        </w:rPr>
        <w:t xml:space="preserve">Fünf Objektivvarianten</w:t>
      </w:r>
    </w:p>
    <w:p>
      <w:pPr>
        <w:pStyle w:val="p2Style"/>
      </w:pPr>
      <w:r>
        <w:rPr>
          <w:rStyle w:val="textStyle"/>
        </w:rPr>
        <w:t xml:space="preserve">Unterstützung für AXIS Perimeter Defender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textStyle"/>
        </w:rPr>
        <w:t xml:space="preserve">Kompakt, robust und halogenfrei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12-28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768x576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7331021086661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02946-001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WEATHERSHIELD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P14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Kabelführungsdose, Außen, für ausgewählte AXIS P14 und Q19 Kameras,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TQ1810-E FRONT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Germanium Scheibe, Heizung, Abdeckung, für AXIS Q195x-E,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 , für AXIS P14 Serie, lange Ausführung,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2026-10-19T12:36:30+00:00</dcterms:created>
  <dcterms:modified xsi:type="dcterms:W3CDTF">2026-10-19T12:36:30+00:00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