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KBD-3NET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unterstützt ONVIF Protokoll, RJ45,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Keyboard mit Joystick</w:t>
      </w:r>
    </w:p>
    <w:p>
      <w:pPr>
        <w:pStyle w:val="p2Style"/>
      </w:pPr>
      <w:r>
        <w:rPr>
          <w:rStyle w:val="textStyle"/>
        </w:rPr>
        <w:t xml:space="preserve">Unterstützt eneo Netzwerk Kameras</w:t>
      </w:r>
    </w:p>
    <w:p>
      <w:pPr>
        <w:pStyle w:val="p2Style"/>
      </w:pPr>
      <w:r>
        <w:rPr>
          <w:rStyle w:val="textStyle"/>
        </w:rPr>
        <w:t xml:space="preserve">Funktionen PTZ, Fokus, Zoom, Preset, Touren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Anbindung über RJ45 Schnittstelle</w:t>
      </w:r>
    </w:p>
    <w:p>
      <w:pPr>
        <w:pStyle w:val="p2Style"/>
      </w:pPr>
      <w:r>
        <w:rPr>
          <w:rStyle w:val="textStyle"/>
        </w:rPr>
        <w:t xml:space="preserve">RS-485 Schnittstelle unterstützt Pelco D/P 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140(150)x306x99mm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2026-06-14T13:31:48+00:00</dcterms:created>
  <dcterms:modified xsi:type="dcterms:W3CDTF">2026-06-14T13:31:48+00:00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