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Next - IoT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Vernebelungseinheit + PIR Bewegungsmelder auf LTE-M-Basis inkl. Cloud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PIR-Bewegungsmelder 145° Öffnungswinkel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LTE-M-SIM-Kartenslot</w:t>
      </w:r>
    </w:p>
    <w:p>
      <w:pPr>
        <w:pStyle w:val="p2Style"/>
      </w:pPr>
      <w:r>
        <w:rPr>
          <w:rStyle w:val="textStyle"/>
        </w:rPr>
        <w:t xml:space="preserve">Kabellos durch Batteriebetrieb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textStyle"/>
        </w:rPr>
        <w:t xml:space="preserve">24 Monate MyShield Cloud Service inklusive</w:t>
      </w:r>
    </w:p>
    <w:p>
      <w:pPr>
        <w:pStyle w:val="p2Style"/>
      </w:pPr>
      <w:r>
        <w:rPr>
          <w:rStyle w:val="textStyle"/>
        </w:rPr>
        <w:t xml:space="preserve">In einer NSL mit AM/Win Software einbindbar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Next -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battery 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2026-10-25T13:09:53+00:00</dcterms:created>
  <dcterms:modified xsi:type="dcterms:W3CDTF">2026-10-25T13:09:53+00:00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