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213619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H04Z03NFDC-MP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F1,5/4-13mm, Megapixel DC-Objektiv, mit variabler Brennweite, 1/1.8"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1/1,8" Kameras</w:t>
      </w:r>
    </w:p>
    <w:p>
      <w:pPr>
        <w:pStyle w:val="p2Style"/>
      </w:pPr>
      <w:r>
        <w:rPr>
          <w:rStyle w:val="textStyle"/>
        </w:rPr>
        <w:t xml:space="preserve">Variable Brennweite, 5 Megapixel</w:t>
      </w:r>
    </w:p>
    <w:p>
      <w:pPr>
        <w:pStyle w:val="p2Style"/>
      </w:pPr>
      <w:r>
        <w:rPr>
          <w:rStyle w:val="textStyle"/>
        </w:rPr>
        <w:t xml:space="preserve">Asphärische Linsenelemente</w:t>
      </w:r>
    </w:p>
    <w:p>
      <w:pPr>
        <w:pStyle w:val="p2Style"/>
      </w:pPr>
      <w:r>
        <w:rPr>
          <w:rStyle w:val="textStyle"/>
        </w:rPr>
        <w:t xml:space="preserve">CS-Mount</w:t>
      </w:r>
    </w:p>
    <w:p>
      <w:pPr>
        <w:pStyle w:val="p2Style"/>
      </w:pPr>
      <w:r>
        <w:rPr>
          <w:rStyle w:val="textStyle"/>
        </w:rPr>
        <w:t xml:space="preserve">Hoher optischer und mechanischer Standard</w:t>
      </w:r>
    </w:p>
    <w:p>
      <w:pPr>
        <w:pStyle w:val="p2Style"/>
      </w:pPr>
      <w:r>
        <w:rPr>
          <w:rStyle w:val="textStyle"/>
        </w:rPr>
        <w:t xml:space="preserve">4-pol. Anschlussstecker für Blendensteuerung</w:t>
      </w:r>
    </w:p>
    <w:p>
      <w:pPr>
        <w:pStyle w:val="p2Style"/>
      </w:pPr>
      <w:r>
        <w:rPr>
          <w:rStyle w:val="textStyle"/>
        </w:rPr>
        <w:t xml:space="preserve">Geeignet für 4K Auflösung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0,167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105,4 - 33°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4 - 13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213619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2026-11-08T05:05:03+00:00</dcterms:created>
  <dcterms:modified xsi:type="dcterms:W3CDTF">2026-11-08T05:05:03+00:00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