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241580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NYX ELI160 NUO HI-POE IR 30°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850nm, PoE (802.3at), 30° Leuchtwinkel, 180m Reichweite, IP67, 38W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IR-LEDs: 850nm Wellenlänge</w:t>
      </w:r>
    </w:p>
    <w:p>
      <w:pPr>
        <w:pStyle w:val="p2Style"/>
      </w:pPr>
      <w:r>
        <w:rPr>
          <w:rStyle w:val="textStyle"/>
        </w:rPr>
        <w:t xml:space="preserve">Hi-PoE (802.3at)</w:t>
      </w:r>
    </w:p>
    <w:p>
      <w:pPr>
        <w:pStyle w:val="p2Style"/>
      </w:pPr>
      <w:r>
        <w:rPr>
          <w:rStyle w:val="textStyle"/>
        </w:rPr>
        <w:t xml:space="preserve">30° Leuchtwinkel</w:t>
      </w:r>
    </w:p>
    <w:p>
      <w:pPr>
        <w:pStyle w:val="p2Style"/>
      </w:pPr>
      <w:r>
        <w:rPr>
          <w:rStyle w:val="textStyle"/>
        </w:rPr>
        <w:t xml:space="preserve">180m Reichweite</w:t>
      </w:r>
    </w:p>
    <w:p>
      <w:pPr>
        <w:pStyle w:val="p2Style"/>
      </w:pPr>
      <w:r>
        <w:rPr>
          <w:rStyle w:val="textStyle"/>
        </w:rPr>
        <w:t xml:space="preserve">IP66/67</w:t>
      </w:r>
    </w:p>
    <w:p>
      <w:pPr>
        <w:pStyle w:val="p2Style"/>
      </w:pPr>
      <w:r>
        <w:rPr>
          <w:rStyle w:val="textStyle"/>
        </w:rPr>
        <w:t xml:space="preserve">Betriebstemperatur: -50°C bis +50°C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Beleuchtungsreichweite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 (HiPoE)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 Emission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850 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9899400079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NYX ELI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2026-09-28T06:27:35+00:00</dcterms:created>
  <dcterms:modified xsi:type="dcterms:W3CDTF">2026-09-28T06:27:35+00:00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