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HI-POE IR 60°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PoE (802.3at), 60° Leuchtwinkel, 130m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Hi-PoE (802.3at)</w:t>
      </w:r>
    </w:p>
    <w:p>
      <w:pPr>
        <w:pStyle w:val="p2Style"/>
      </w:pPr>
      <w:r>
        <w:rPr>
          <w:rStyle w:val="textStyle"/>
        </w:rPr>
        <w:t xml:space="preserve">60° Leuchtwinkel</w:t>
      </w:r>
    </w:p>
    <w:p>
      <w:pPr>
        <w:pStyle w:val="p2Style"/>
      </w:pPr>
      <w:r>
        <w:rPr>
          <w:rStyle w:val="textStyle"/>
        </w:rPr>
        <w:t xml:space="preserve">130m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(HiPoE)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2026-06-30T04:49:48+00:00</dcterms:created>
  <dcterms:modified xsi:type="dcterms:W3CDTF">2026-06-30T04:49:48+00:00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