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HI-POE IR 60°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PoE (802.3at), 60° Leuchtwinkel, 130m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Hi-PoE (802.3at)</w:t>
      </w:r>
    </w:p>
    <w:p>
      <w:pPr>
        <w:pStyle w:val="p2Style"/>
      </w:pPr>
      <w:r>
        <w:rPr>
          <w:rStyle w:val="textStyle"/>
        </w:rPr>
        <w:t xml:space="preserve">60° Leuchtwinkel</w:t>
      </w:r>
    </w:p>
    <w:p>
      <w:pPr>
        <w:pStyle w:val="p2Style"/>
      </w:pPr>
      <w:r>
        <w:rPr>
          <w:rStyle w:val="textStyle"/>
        </w:rPr>
        <w:t xml:space="preserve">130m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(HiPoE)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2026-09-28T09:29:48+00:00</dcterms:created>
  <dcterms:modified xsi:type="dcterms:W3CDTF">2026-09-28T09:29:48+00:00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