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PSP1 PoE Injector CRONO 19W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 für die CRONO Serie, 19W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1x 100 Base-TX Cat5 RJ45 (IEEE 802.3af)</w:t>
      </w:r>
    </w:p>
    <w:p>
      <w:pPr>
        <w:pStyle w:val="p2Style"/>
      </w:pPr>
      <w:r>
        <w:rPr>
          <w:rStyle w:val="textStyle"/>
        </w:rPr>
        <w:t xml:space="preserve">Max. 19W Leistung</w:t>
      </w:r>
    </w:p>
    <w:p>
      <w:pPr>
        <w:pStyle w:val="p2Style"/>
      </w:pPr>
      <w:r>
        <w:rPr>
          <w:rStyle w:val="textStyle"/>
        </w:rPr>
        <w:t xml:space="preserve">Input: 48VDC 350 mA</w:t>
      </w:r>
    </w:p>
    <w:p>
      <w:pPr>
        <w:pStyle w:val="p2Style"/>
      </w:pPr>
      <w:r>
        <w:rPr>
          <w:rStyle w:val="textStyle"/>
        </w:rPr>
        <w:t xml:space="preserve">Betriebstemperatur 0-60°C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9830180006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2026-06-05T18:39:47+00:00</dcterms:created>
  <dcterms:modified xsi:type="dcterms:W3CDTF">2026-06-05T18:39:47+00:00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