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PA1/SD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Verstärkungsplatte für strukturschwache Wände, mit Anschlusskasten, pulverbeschichteter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Stahl</w:t>
      </w:r>
    </w:p>
    <w:p>
      <w:pPr>
        <w:pStyle w:val="p2Style"/>
      </w:pPr>
      <w:r>
        <w:rPr>
          <w:rStyle w:val="textStyle"/>
        </w:rPr>
        <w:t xml:space="preserve">Pulverbeschichtet</w:t>
      </w:r>
    </w:p>
    <w:p>
      <w:pPr>
        <w:pStyle w:val="p2Style"/>
      </w:pPr>
      <w:r>
        <w:rPr>
          <w:rStyle w:val="textStyle"/>
        </w:rPr>
        <w:t xml:space="preserve">inklusive Anschlusskasten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2026-08-25T21:01:32+00:00</dcterms:created>
  <dcterms:modified xsi:type="dcterms:W3CDTF">2026-08-25T21:01:32+00:00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