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CAMPTR1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Analog Video, Koax, 1-Kanal, Inline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Videosignal-Überspannungsschutz</w:t>
      </w:r>
    </w:p>
    <w:p>
      <w:pPr>
        <w:pStyle w:val="p2Style"/>
      </w:pPr>
      <w:r>
        <w:rPr>
          <w:rStyle w:val="textStyle"/>
        </w:rPr>
        <w:t xml:space="preserve">Zum Einfügen in die Videoleitung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Klemmspannung: 2,8V</w:t>
      </w:r>
    </w:p>
    <w:p>
      <w:pPr>
        <w:pStyle w:val="p2Style"/>
      </w:pPr>
      <w:r>
        <w:rPr>
          <w:rStyle w:val="textStyle"/>
        </w:rPr>
        <w:t xml:space="preserve">Keine Spannungsversorgung erforderlich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CAMPTR1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2026-06-05T20:44:59+00:00</dcterms:created>
  <dcterms:modified xsi:type="dcterms:W3CDTF">2026-06-05T20:44:59+00:00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