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CSX851+IR PoE -body-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PoE IR-Beleuchtung, IP67,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</w:t>
      </w:r>
    </w:p>
    <w:p>
      <w:pPr>
        <w:pStyle w:val="p2Style"/>
      </w:pPr>
      <w:r>
        <w:rPr>
          <w:rStyle w:val="textStyle"/>
        </w:rPr>
        <w:t xml:space="preserve">Maximale Einbaulänge 260mm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 IR-Leuchte</w:t>
      </w:r>
    </w:p>
    <w:p>
      <w:pPr>
        <w:pStyle w:val="p2Style"/>
      </w:pPr>
      <w:r>
        <w:rPr>
          <w:rStyle w:val="textStyle"/>
        </w:rPr>
        <w:t xml:space="preserve">IR-Leuchte: 850nm / 80m Reichweite</w:t>
      </w:r>
    </w:p>
    <w:p>
      <w:pPr>
        <w:pStyle w:val="p2Style"/>
      </w:pPr>
      <w:r>
        <w:rPr>
          <w:rStyle w:val="textStyle"/>
        </w:rPr>
        <w:t xml:space="preserve">PoE Version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9885110000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RS511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mit IR LED-Platine für CSX851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Schwenk-Neige-Systeme für 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CSX851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2026-07-21T09:45:31+00:00</dcterms:created>
  <dcterms:modified xsi:type="dcterms:W3CDTF">2026-07-21T09:45:31+00:00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