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CRI140/280+TC+ST+RS -12-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Edelstahl, inklusive Sonnendach, 12VAC Heizung, IP67, 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Wetterschutzgehäuse</w:t>
      </w:r>
    </w:p>
    <w:p>
      <w:pPr>
        <w:pStyle w:val="p2Style"/>
      </w:pPr>
      <w:r>
        <w:rPr>
          <w:rStyle w:val="textStyle"/>
        </w:rPr>
        <w:t xml:space="preserve">Rostfreier Edelstahl AISI 316L</w:t>
      </w:r>
    </w:p>
    <w:p>
      <w:pPr>
        <w:pStyle w:val="p2Style"/>
      </w:pPr>
      <w:r>
        <w:rPr>
          <w:rStyle w:val="textStyle"/>
        </w:rPr>
        <w:t xml:space="preserve">Maximale Einbaulänge 280m</w:t>
      </w:r>
    </w:p>
    <w:p>
      <w:pPr>
        <w:pStyle w:val="p2Style"/>
      </w:pPr>
      <w:r>
        <w:rPr>
          <w:rStyle w:val="textStyle"/>
        </w:rPr>
        <w:t xml:space="preserve">Schutzart IP68</w:t>
      </w:r>
    </w:p>
    <w:p>
      <w:pPr>
        <w:pStyle w:val="p2Style"/>
      </w:pPr>
      <w:r>
        <w:rPr>
          <w:rStyle w:val="textStyle"/>
        </w:rPr>
        <w:t xml:space="preserve">Inklusive 12VAC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9814010006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CRI140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AL140/A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CRI140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AL140/B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CRI140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FA140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Frontglas mit Luftbarriere für CRI140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FG140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Frontglas aus Germanium Glas für CRI140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RS140/A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CRI140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RS140/B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CRI140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RS140/C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CRI140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TC140 280mm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280mm Länge, für CRI140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den Dauerbetrieb für CRI140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2026-07-21T07:40:06+00:00</dcterms:created>
  <dcterms:modified xsi:type="dcterms:W3CDTF">2026-07-21T07:40:06+00:00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