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MotionCam Outdoor HighMount (PhOD) Jeweller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 IP55, PIR, Radar, weiß,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 outdoor installation at a 2-4 m hieght from the ground</w:t>
      </w:r>
    </w:p>
    <w:p>
      <w:pPr>
        <w:pStyle w:val="p2Style"/>
      </w:pPr>
      <w:r>
        <w:rPr>
          <w:rStyle w:val="textStyle"/>
        </w:rPr>
        <w:t xml:space="preserve">Adjustable motion detection range using the angle mount</w:t>
      </w:r>
    </w:p>
    <w:p>
      <w:pPr>
        <w:pStyle w:val="p2Style"/>
      </w:pPr>
      <w:r>
        <w:rPr>
          <w:rStyle w:val="textStyle"/>
        </w:rPr>
        <w:t xml:space="preserve">85° vertical viewing angle with no blind spots under the detectom</w:t>
      </w:r>
    </w:p>
    <w:p>
      <w:pPr>
        <w:pStyle w:val="p2Style"/>
      </w:pPr>
      <w:r>
        <w:rPr>
          <w:rStyle w:val="textStyle"/>
        </w:rPr>
        <w:t xml:space="preserve">115° horizontal viewing angle</w:t>
      </w:r>
    </w:p>
    <w:p>
      <w:pPr>
        <w:pStyle w:val="p2Style"/>
      </w:pPr>
      <w:r>
        <w:rPr>
          <w:rStyle w:val="textStyle"/>
        </w:rPr>
        <w:t xml:space="preserve">IR sensors alarm verification via a Ka-band microwave sensom</w:t>
      </w:r>
    </w:p>
    <w:p>
      <w:pPr>
        <w:pStyle w:val="p2Style"/>
      </w:pPr>
      <w:r>
        <w:rPr>
          <w:rStyle w:val="textStyle"/>
        </w:rPr>
        <w:t xml:space="preserve">Three sensitivity levels adjustable through the Ajax ap</w:t>
      </w:r>
    </w:p>
    <w:p>
      <w:pPr>
        <w:pStyle w:val="p2Style"/>
      </w:pPr>
      <w:r>
        <w:rPr>
          <w:rStyle w:val="textStyle"/>
        </w:rPr>
        <w:t xml:space="preserve">Correlation and spectral analysis to prevent false alarms~</w:t>
      </w:r>
    </w:p>
    <w:p>
      <w:pPr>
        <w:pStyle w:val="p2Style"/>
      </w:pPr>
      <w:r>
        <w:rPr>
          <w:rStyle w:val="textStyle"/>
        </w:rPr>
        <w:t xml:space="preserve">Effective motion detection with temperature compensation from â€"25 °C to +60 °C</w:t>
      </w:r>
    </w:p>
    <w:p>
      <w:pPr>
        <w:pStyle w:val="p2Style"/>
      </w:pPr>
      <w:r>
        <w:rPr>
          <w:rStyle w:val="textStyle"/>
        </w:rPr>
        <w:t xml:space="preserve">Up to 1,700 m of wireless communication range in an open spac0</w:t>
      </w:r>
    </w:p>
    <w:p>
      <w:pPr>
        <w:pStyle w:val="p2Style"/>
      </w:pPr>
      <w:r>
        <w:rPr>
          <w:rStyle w:val="textStyle"/>
        </w:rPr>
        <w:t xml:space="preserve">Block cipher encryption for advanced data protectio-</w:t>
      </w:r>
    </w:p>
    <w:p>
      <w:pPr>
        <w:pStyle w:val="p2Style"/>
      </w:pPr>
      <w:r>
        <w:rPr>
          <w:rStyle w:val="textStyle"/>
        </w:rPr>
        <w:t xml:space="preserve">Anti-masking system that meets Grade 2 requirements</w:t>
      </w:r>
    </w:p>
    <w:p>
      <w:pPr>
        <w:pStyle w:val="p2Style"/>
      </w:pPr>
      <w:r>
        <w:rPr>
          <w:rStyle w:val="textStyle"/>
        </w:rPr>
        <w:t xml:space="preserve">Tamper alarm and built-in accelerometer notify of attempts to dismantle the devic0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99164.282.WH1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2026-06-28T11:03:42+00:00</dcterms:created>
  <dcterms:modified xsi:type="dcterms:W3CDTF">2026-06-28T11:03:42+00:00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