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MMX26AZA_P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6 Megapixel, EX Gehäuse, Edelstahl, 4m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Einheit</w:t>
      </w:r>
    </w:p>
    <w:p>
      <w:pPr>
        <w:pStyle w:val="p2Style"/>
      </w:pPr>
      <w:r>
        <w:rPr>
          <w:rStyle w:val="textStyle"/>
        </w:rPr>
        <w:t xml:space="preserve">Korrosionsgeschützt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FullHD Tag-/Nachtkamera</w:t>
      </w:r>
    </w:p>
    <w:p>
      <w:pPr>
        <w:pStyle w:val="p2Style"/>
      </w:pPr>
      <w:r>
        <w:rPr>
          <w:rStyle w:val="textStyle"/>
        </w:rPr>
        <w:t xml:space="preserve">Verfügbar mit 3x optischem Zoom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Schutzart IP66/67/68/69</w:t>
      </w:r>
    </w:p>
    <w:p>
      <w:pPr>
        <w:pStyle w:val="p2Style"/>
      </w:pPr>
      <w:r>
        <w:rPr>
          <w:rStyle w:val="textStyle"/>
        </w:rPr>
        <w:t xml:space="preserve">Verfügbar mit 4m oder 10m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MMX26AZA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Maximus MMX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2026-11-07T17:01:18+00:00</dcterms:created>
  <dcterms:modified xsi:type="dcterms:W3CDTF">2026-11-07T17:01:18+00:00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