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WRN-2110SB1-16CH-16TB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16x WAVE PRO-Lizenz vorinst., unterstützt 36-Kanäle, 2x8TB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WRN-2110SB1-16CH-16TB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