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Kugelkopf-Deckenhalterung, Aluminium, Weiß</w:t>
      </w:r>
    </w:p>
    <w:p>
      <w:pPr>
        <w:pStyle w:val="p2Style"/>
      </w:pPr>
      <w:r>
        <w:rPr>
          <w:rStyle w:val="textStyle"/>
        </w:rPr>
        <w:t xml:space="preserve">Kompatibel mit</w:t>
      </w:r>
    </w:p>
    <w:p>
      <w:pPr>
        <w:pStyle w:val="p2Style"/>
      </w:pPr>
      <w:r>
        <w:rPr>
          <w:rStyle w:val="textStyle"/>
        </w:rPr>
        <w:t xml:space="preserve">Hängeadapter : SBP-120HMW/140HMW/160HMW1/180HMW1</w:t>
      </w:r>
    </w:p>
    <w:p>
      <w:pPr>
        <w:pStyle w:val="p2Style"/>
      </w:pPr>
      <w:r>
        <w:rPr>
          <w:rStyle w:val="textStyle"/>
        </w:rPr>
        <w:t xml:space="preserve">Rohrverlängerung : SBP-C15P, SBP-150CMP/300CMP/900CMP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Sie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