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SBP-142WMW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 für TNM-3620TDY, TNMC3620TDR,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Produktabmessungen: 233x110x181mm</w:t>
      </w:r>
    </w:p>
    <w:p>
      <w:pPr>
        <w:pStyle w:val="p2Style"/>
      </w:pPr>
      <w:r>
        <w:rPr>
          <w:rStyle w:val="textStyle"/>
        </w:rPr>
        <w:t xml:space="preserve">Gewicht: 1,5Kg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SBP-142WMW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