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TNM-C4942TDR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Bi-Spektrum KI-Wärmebildkamera, VGA 9,1mm 8fps, 8M MVF 4,4-9,3mm 30fps, IP66/67, IK10, PoE+,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Bi-Spektrum: VGA-Wärmebild- &amp; 8MP-Sensor sichtbar</w:t>
      </w:r>
    </w:p>
    <w:p>
      <w:pPr>
        <w:pStyle w:val="p2Style"/>
      </w:pPr>
      <w:r>
        <w:rPr>
          <w:rStyle w:val="textStyle"/>
        </w:rPr>
        <w:t xml:space="preserve">Bildwiederholfrequenz 30 fps(sichtbar) 8fps(thermisch)</w:t>
      </w:r>
    </w:p>
    <w:p>
      <w:pPr>
        <w:pStyle w:val="p2Style"/>
      </w:pPr>
      <w:r>
        <w:rPr>
          <w:rStyle w:val="textStyle"/>
        </w:rPr>
        <w:t xml:space="preserve">Objektiv thermisch: 9,1 mm feste Brennweite</w:t>
      </w:r>
    </w:p>
    <w:p>
      <w:pPr>
        <w:pStyle w:val="p2Style"/>
      </w:pPr>
      <w:r>
        <w:rPr>
          <w:rStyle w:val="textStyle"/>
        </w:rPr>
        <w:t xml:space="preserve">Objektiv sichtbar: 4,4-9,3 mm motorisiertes Varioobjektiv</w:t>
      </w:r>
    </w:p>
    <w:p>
      <w:pPr>
        <w:pStyle w:val="p2Style"/>
      </w:pPr>
      <w:r>
        <w:rPr>
          <w:rStyle w:val="textStyle"/>
        </w:rPr>
        <w:t xml:space="preserve">AI-basierte Objektklassifizierung mit beiden Kanälen (Person/Fahrzeug)</w:t>
      </w:r>
    </w:p>
    <w:p>
      <w:pPr>
        <w:pStyle w:val="p2Style"/>
      </w:pPr>
      <w:r>
        <w:rPr>
          <w:rStyle w:val="textStyle"/>
        </w:rPr>
        <w:t xml:space="preserve">Fernüberwachung der Temperatur im Bereich von -20 ~ 130°C</w:t>
      </w:r>
    </w:p>
    <w:p>
      <w:pPr>
        <w:pStyle w:val="p2Style"/>
      </w:pPr>
      <w:r>
        <w:rPr>
          <w:rStyle w:val="textStyle"/>
        </w:rPr>
        <w:t xml:space="preserve">10 polygonale ROI-Bereiche für die Temperaturüberwachung</w:t>
      </w:r>
    </w:p>
    <w:p>
      <w:pPr>
        <w:pStyle w:val="p2Style"/>
      </w:pPr>
      <w:r>
        <w:rPr>
          <w:rStyle w:val="textStyle"/>
        </w:rPr>
        <w:t xml:space="preserve">IP66/IP67,IK10, NEMA4X</w:t>
      </w:r>
    </w:p>
    <w:p>
      <w:pPr>
        <w:pStyle w:val="p2Style"/>
      </w:pPr>
      <w:r>
        <w:rPr>
          <w:rStyle w:val="textStyle"/>
        </w:rPr>
        <w:t xml:space="preserve">PoE+ (IEEE802.3at), 12 V Gleichspannung</w:t>
      </w:r>
    </w:p>
    <w:p>
      <w:pPr>
        <w:pStyle w:val="p2Style"/>
      </w:pPr>
      <w:r>
        <w:rPr>
          <w:rStyle w:val="textStyle"/>
        </w:rPr>
        <w:t xml:space="preserve">Verbesserte All-in-One-Installationslösung (Wand &amp; Mast)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9,1 mm,4,4 - 9,3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Festbrennweite, 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TNM-C4942TDR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2026-10-19T13:28:32+00:00</dcterms:created>
  <dcterms:modified xsi:type="dcterms:W3CDTF">2026-10-19T13:28:32+00:00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