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Cat.6A U/FTP PVC, 0,5m,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(TIA)</w:t>
      </w:r>
    </w:p>
    <w:p>
      <w:pPr>
        <w:pStyle w:val="p2Style"/>
      </w:pPr>
      <w:r>
        <w:rPr>
          <w:rStyle w:val="textStyle"/>
        </w:rPr>
        <w:t xml:space="preserve">U/FTP Kabel mit AWG30/7</w:t>
      </w:r>
    </w:p>
    <w:p>
      <w:pPr>
        <w:pStyle w:val="p2Style"/>
      </w:pPr>
      <w:r>
        <w:rPr>
          <w:rStyle w:val="textStyle"/>
        </w:rPr>
        <w:t xml:space="preserve">Mantelmaterial aus Polyvinylchlorid (PVC)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2026-07-18T21:02:52+00:00</dcterms:created>
  <dcterms:modified xsi:type="dcterms:W3CDTF">2026-07-18T21:02:52+00:00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