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240057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Jetrics jetcat6-3w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RJ45 Patchkabel Cat.6 S/FTP LSZH geschirmt, 3,0m,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Cat.6</w:t>
      </w:r>
    </w:p>
    <w:p>
      <w:pPr>
        <w:pStyle w:val="p2Style"/>
      </w:pPr>
      <w:r>
        <w:rPr>
          <w:rStyle w:val="textStyle"/>
        </w:rPr>
        <w:t xml:space="preserve">S/FTP Kabel mit AWG27/7</w:t>
      </w:r>
    </w:p>
    <w:p>
      <w:pPr>
        <w:pStyle w:val="p2Style"/>
      </w:pPr>
      <w:r>
        <w:rPr>
          <w:rStyle w:val="textStyle"/>
        </w:rPr>
        <w:t xml:space="preserve">Mantelmaterial aus halogenfreiem LSZH</w:t>
      </w:r>
    </w:p>
    <w:p>
      <w:pPr>
        <w:pStyle w:val="p2Style"/>
      </w:pPr>
      <w:r>
        <w:rPr>
          <w:rStyle w:val="textStyle"/>
        </w:rPr>
        <w:t xml:space="preserve">Brandschutz: flammwidrig, halogenfrei, raucharm</w:t>
      </w:r>
    </w:p>
    <w:p>
      <w:pPr>
        <w:pStyle w:val="p2Style"/>
      </w:pPr>
      <w:r>
        <w:rPr>
          <w:rStyle w:val="textStyle"/>
        </w:rPr>
        <w:t xml:space="preserve">Steckverbindung: RJ45 auf RJ45</w:t>
      </w:r>
    </w:p>
    <w:p>
      <w:pPr>
        <w:pStyle w:val="p2Style"/>
      </w:pPr>
      <w:r>
        <w:rPr>
          <w:rStyle w:val="textStyle"/>
        </w:rPr>
        <w:t xml:space="preserve">Mit Rasthebelschutz</w:t>
      </w:r>
    </w:p>
    <w:p>
      <w:pPr>
        <w:pStyle w:val="p2Style"/>
      </w:pPr>
      <w:r>
        <w:rPr>
          <w:rStyle w:val="textStyle"/>
        </w:rPr>
        <w:t xml:space="preserve">Besitzt vergoldete Kontakte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240057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2026-06-03T15:54:59+00:00</dcterms:created>
  <dcterms:modified xsi:type="dcterms:W3CDTF">2026-06-03T15:54:59+00:00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