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LC-SC-OM3-2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Duplex Jumper LC-SC 50/125µ, OM3, LSZH, aqua, 2.0mm,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Halogenfreier und Flammwidriger Mantel nach</w:t>
      </w:r>
    </w:p>
    <w:p>
      <w:pPr>
        <w:pStyle w:val="p2Style"/>
      </w:pPr>
      <w:r>
        <w:rPr>
          <w:rStyle w:val="textStyle"/>
        </w:rPr>
        <w:t xml:space="preserve">IEC-60754-2, IEC-60332-1 und IEC-61034</w:t>
      </w:r>
    </w:p>
    <w:p>
      <w:pPr>
        <w:pStyle w:val="p2Style"/>
      </w:pPr>
      <w:r>
        <w:rPr>
          <w:rStyle w:val="textStyle"/>
        </w:rPr>
        <w:t xml:space="preserve">LWL Stecker erfüllen die min. Qualitätsklasse Grade B/2</w:t>
      </w:r>
    </w:p>
    <w:p>
      <w:pPr>
        <w:pStyle w:val="p2Style"/>
      </w:pPr>
      <w:r>
        <w:rPr>
          <w:rStyle w:val="textStyle"/>
        </w:rPr>
        <w:t xml:space="preserve">nach IEC-61753-1 für Singlemode und Grade A/1 für Multimode</w:t>
      </w:r>
    </w:p>
    <w:p>
      <w:pPr>
        <w:pStyle w:val="p2Style"/>
      </w:pPr>
      <w:r>
        <w:rPr>
          <w:rStyle w:val="textStyle"/>
        </w:rPr>
        <w:t xml:space="preserve">nach IEC 61753-122-2 (UPC Schliff)</w:t>
      </w:r>
    </w:p>
    <w:p>
      <w:pPr>
        <w:pStyle w:val="p2Style"/>
      </w:pPr>
      <w:r>
        <w:rPr>
          <w:rStyle w:val="textStyle"/>
        </w:rPr>
        <w:t xml:space="preserve">100% geprüft und mit Individuellen Messprotokoll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2026-10-17T06:15:37+00:00</dcterms:created>
  <dcterms:modified xsi:type="dcterms:W3CDTF">2026-10-17T06:15:37+00:00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