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TA9901 CABLE STRAIN RELIEF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 Zugentlastung,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einfaches Kabelmanagement</w:t>
      </w:r>
    </w:p>
    <w:p>
      <w:pPr>
        <w:pStyle w:val="p2Style"/>
      </w:pPr>
      <w:r>
        <w:rPr>
          <w:rStyle w:val="textStyle"/>
        </w:rPr>
        <w:t xml:space="preserve">Ermöglicht das parallele Verlegen mehrerer Kabel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Im 5er-Pack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03087-001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2026-10-19T06:00:20+00:00</dcterms:created>
  <dcterms:modified xsi:type="dcterms:W3CDTF">2026-10-19T06:00:20+00:00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