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TA9901 CABLE STRAIN RELIEF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 Zugentlastung,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einfaches Kabelmanagement</w:t>
      </w:r>
    </w:p>
    <w:p>
      <w:pPr>
        <w:pStyle w:val="p2Style"/>
      </w:pPr>
      <w:r>
        <w:rPr>
          <w:rStyle w:val="textStyle"/>
        </w:rPr>
        <w:t xml:space="preserve">Ermöglicht das parallele Verlegen mehrerer Kabel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2026-07-21T09:56:14+00:00</dcterms:created>
  <dcterms:modified xsi:type="dcterms:W3CDTF">2026-07-21T09:56:14+00:00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