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TA9901 CABLE STRAIN RELIEF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 Zugentlastung,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einfaches Kabelmanagement</w:t>
      </w:r>
    </w:p>
    <w:p>
      <w:pPr>
        <w:pStyle w:val="p2Style"/>
      </w:pPr>
      <w:r>
        <w:rPr>
          <w:rStyle w:val="textStyle"/>
        </w:rPr>
        <w:t xml:space="preserve">Ermöglicht das parallele Verlegen mehrerer Kabel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2026-06-05T21:02:39+00:00</dcterms:created>
  <dcterms:modified xsi:type="dcterms:W3CDTF">2026-06-05T21:02:39+00:00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