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VH3239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Sender/Empfänger, Video, Passiv, 32 Kanäle, Schraubklemmen,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 Kanal passiver Video Transceiver Hub</w:t>
      </w:r>
    </w:p>
    <w:p>
      <w:pPr>
        <w:pStyle w:val="p2Style"/>
      </w:pPr>
      <w:r>
        <w:rPr>
          <w:rStyle w:val="textStyle"/>
        </w:rPr>
        <w:t xml:space="preserve">Reichweite: 225m mit passiven Empfängern</w:t>
      </w:r>
    </w:p>
    <w:p>
      <w:pPr>
        <w:pStyle w:val="p2Style"/>
      </w:pPr>
      <w:r>
        <w:rPr>
          <w:rStyle w:val="textStyle"/>
        </w:rPr>
        <w:t xml:space="preserve">Hohe Rausch- und Störungsfestigkeit</w:t>
      </w:r>
    </w:p>
    <w:p>
      <w:pPr>
        <w:pStyle w:val="p2Style"/>
      </w:pPr>
      <w:r>
        <w:rPr>
          <w:rStyle w:val="textStyle"/>
        </w:rPr>
        <w:t xml:space="preserve">Integrierter Schutz gegen Überspannung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VH32-39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2026-06-26T03:19:56+00:00</dcterms:created>
  <dcterms:modified xsi:type="dcterms:W3CDTF">2026-06-26T03:19:56+00:00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