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241882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FC-644 AI-R 30Hz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13mm, 44° HFoV, KI, 640x512, Radiometrie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KI-basierte Videoanalysefunktionen</w:t>
      </w:r>
    </w:p>
    <w:p>
      <w:pPr>
        <w:pStyle w:val="p2Style"/>
      </w:pPr>
      <w:r>
        <w:rPr>
          <w:rStyle w:val="textStyle"/>
        </w:rPr>
        <w:t xml:space="preserve">Geolokalisierung des Ziels für Übergabe an PTZ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Radiometrie</w:t>
      </w:r>
    </w:p>
    <w:p>
      <w:pPr>
        <w:pStyle w:val="p2Style"/>
      </w:pPr>
      <w:r>
        <w:rPr>
          <w:rStyle w:val="textStyle"/>
        </w:rPr>
        <w:t xml:space="preserve">Hot Spot- und Branderkennung</w:t>
      </w:r>
    </w:p>
    <w:p>
      <w:pPr>
        <w:pStyle w:val="p2Style"/>
      </w:pPr>
      <w:r>
        <w:rPr>
          <w:rStyle w:val="textStyle"/>
        </w:rPr>
        <w:t xml:space="preserve">Multistreaming in H.264, H.265,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FC644R30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AI-R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Mastbefestigungskit, für FLIR FC-Serie,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FC-WALL-00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Wandbefestigungskit, für FLIR FC-Serie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2026-05-25T12:45:06+00:00</dcterms:created>
  <dcterms:modified xsi:type="dcterms:W3CDTF">2026-05-25T12:45:06+00:00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